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4A02D" w14:textId="062B931B" w:rsidR="00007093" w:rsidRPr="00E206E2" w:rsidRDefault="00007093" w:rsidP="00007093">
      <w:pPr>
        <w:jc w:val="center"/>
        <w:rPr>
          <w:rFonts w:ascii="Century Gothic" w:hAnsi="Century Gothic"/>
          <w:b/>
          <w:bCs/>
        </w:rPr>
      </w:pPr>
      <w:r w:rsidRPr="00E206E2">
        <w:rPr>
          <w:rFonts w:ascii="Century Gothic" w:hAnsi="Century Gothic"/>
          <w:noProof/>
        </w:rPr>
        <w:drawing>
          <wp:inline distT="0" distB="0" distL="0" distR="0" wp14:anchorId="4CBFE2F9" wp14:editId="78734B30">
            <wp:extent cx="2147895" cy="1479952"/>
            <wp:effectExtent l="0" t="0" r="0" b="0"/>
            <wp:docPr id="1073741825" name="officeArt object" descr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m 5" descr="Imagem 5"/>
                    <pic:cNvPicPr>
                      <a:picLocks noChangeAspect="1"/>
                    </pic:cNvPicPr>
                  </pic:nvPicPr>
                  <pic:blipFill>
                    <a:blip r:embed="rId4"/>
                    <a:srcRect t="15854" b="15244"/>
                    <a:stretch>
                      <a:fillRect/>
                    </a:stretch>
                  </pic:blipFill>
                  <pic:spPr>
                    <a:xfrm>
                      <a:off x="0" y="0"/>
                      <a:ext cx="2147895" cy="14799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0B72D1A" w14:textId="77777777" w:rsidR="006C7A82" w:rsidRPr="00E206E2" w:rsidRDefault="006C7A82" w:rsidP="00007093">
      <w:pPr>
        <w:jc w:val="center"/>
        <w:rPr>
          <w:rFonts w:ascii="Century Gothic" w:hAnsi="Century Gothic"/>
          <w:b/>
          <w:bCs/>
        </w:rPr>
      </w:pPr>
    </w:p>
    <w:p w14:paraId="6465688A" w14:textId="14B9E295" w:rsidR="00B96521" w:rsidRPr="00B96521" w:rsidRDefault="00B96521" w:rsidP="00B96521">
      <w:pPr>
        <w:spacing w:after="0" w:line="240" w:lineRule="auto"/>
        <w:rPr>
          <w:rFonts w:ascii="Century Gothic" w:eastAsia="Times New Roman" w:hAnsi="Century Gothic" w:cs="Times New Roman"/>
          <w:kern w:val="0"/>
          <w:lang w:eastAsia="pt-BR"/>
          <w14:ligatures w14:val="none"/>
        </w:rPr>
      </w:pPr>
      <w:r w:rsidRPr="00B96521">
        <w:rPr>
          <w:rFonts w:ascii="Century Gothic" w:eastAsia="Times New Roman" w:hAnsi="Century Gothic" w:cs="Arial"/>
          <w:b/>
          <w:bCs/>
          <w:color w:val="000000"/>
          <w:kern w:val="0"/>
          <w:lang w:eastAsia="pt-BR"/>
          <w14:ligatures w14:val="none"/>
        </w:rPr>
        <w:t>Confira a cotação dos hortifrutigranjeiros no Mercado do Produtor de Juazeiro</w:t>
      </w:r>
      <w:r w:rsidR="00353CFA">
        <w:rPr>
          <w:rFonts w:ascii="Century Gothic" w:eastAsia="Times New Roman" w:hAnsi="Century Gothic" w:cs="Arial"/>
          <w:b/>
          <w:bCs/>
          <w:color w:val="000000"/>
          <w:kern w:val="0"/>
          <w:lang w:eastAsia="pt-BR"/>
          <w14:ligatures w14:val="none"/>
        </w:rPr>
        <w:t xml:space="preserve"> nesta</w:t>
      </w:r>
      <w:r w:rsidRPr="00B96521">
        <w:rPr>
          <w:rFonts w:ascii="Century Gothic" w:eastAsia="Times New Roman" w:hAnsi="Century Gothic" w:cs="Arial"/>
          <w:b/>
          <w:bCs/>
          <w:color w:val="000000"/>
          <w:kern w:val="0"/>
          <w:lang w:eastAsia="pt-BR"/>
          <w14:ligatures w14:val="none"/>
        </w:rPr>
        <w:t xml:space="preserve"> </w:t>
      </w:r>
      <w:r w:rsidR="00FF6D13">
        <w:rPr>
          <w:rFonts w:ascii="Century Gothic" w:eastAsia="Times New Roman" w:hAnsi="Century Gothic" w:cs="Arial"/>
          <w:b/>
          <w:bCs/>
          <w:color w:val="000000"/>
          <w:kern w:val="0"/>
          <w:lang w:eastAsia="pt-BR"/>
          <w14:ligatures w14:val="none"/>
        </w:rPr>
        <w:t>segunda</w:t>
      </w:r>
      <w:r w:rsidRPr="00B96521">
        <w:rPr>
          <w:rFonts w:ascii="Century Gothic" w:eastAsia="Times New Roman" w:hAnsi="Century Gothic" w:cs="Arial"/>
          <w:b/>
          <w:bCs/>
          <w:color w:val="000000"/>
          <w:kern w:val="0"/>
          <w:lang w:eastAsia="pt-BR"/>
          <w14:ligatures w14:val="none"/>
        </w:rPr>
        <w:t>-feira (</w:t>
      </w:r>
      <w:r w:rsidR="00FF6D13">
        <w:rPr>
          <w:rFonts w:ascii="Century Gothic" w:eastAsia="Times New Roman" w:hAnsi="Century Gothic" w:cs="Arial"/>
          <w:b/>
          <w:bCs/>
          <w:color w:val="000000"/>
          <w:kern w:val="0"/>
          <w:lang w:eastAsia="pt-BR"/>
          <w14:ligatures w14:val="none"/>
        </w:rPr>
        <w:t>17</w:t>
      </w:r>
      <w:r w:rsidRPr="00B96521">
        <w:rPr>
          <w:rFonts w:ascii="Century Gothic" w:eastAsia="Times New Roman" w:hAnsi="Century Gothic" w:cs="Arial"/>
          <w:b/>
          <w:bCs/>
          <w:color w:val="000000"/>
          <w:kern w:val="0"/>
          <w:lang w:eastAsia="pt-BR"/>
          <w14:ligatures w14:val="none"/>
        </w:rPr>
        <w:t>)  </w:t>
      </w:r>
    </w:p>
    <w:p w14:paraId="21686E9F" w14:textId="77777777" w:rsidR="00B96521" w:rsidRPr="00B96521" w:rsidRDefault="00B96521" w:rsidP="00B96521">
      <w:pPr>
        <w:spacing w:after="0" w:line="240" w:lineRule="auto"/>
        <w:rPr>
          <w:rFonts w:ascii="Century Gothic" w:eastAsia="Times New Roman" w:hAnsi="Century Gothic" w:cs="Times New Roman"/>
          <w:kern w:val="0"/>
          <w:lang w:eastAsia="pt-BR"/>
          <w14:ligatures w14:val="none"/>
        </w:rPr>
      </w:pPr>
    </w:p>
    <w:p w14:paraId="3E68803C" w14:textId="27D27EF7" w:rsidR="00B96521" w:rsidRPr="00B96521" w:rsidRDefault="00B96521" w:rsidP="00B96521">
      <w:pPr>
        <w:spacing w:after="0" w:line="240" w:lineRule="auto"/>
        <w:rPr>
          <w:rFonts w:ascii="Century Gothic" w:eastAsia="Times New Roman" w:hAnsi="Century Gothic" w:cs="Times New Roman"/>
          <w:kern w:val="0"/>
          <w:lang w:eastAsia="pt-BR"/>
          <w14:ligatures w14:val="none"/>
        </w:rPr>
      </w:pPr>
      <w:r w:rsidRPr="00B96521">
        <w:rPr>
          <w:rFonts w:ascii="Century Gothic" w:eastAsia="Times New Roman" w:hAnsi="Century Gothic" w:cs="Arial"/>
          <w:color w:val="000000"/>
          <w:kern w:val="0"/>
          <w:lang w:eastAsia="pt-BR"/>
          <w14:ligatures w14:val="none"/>
        </w:rPr>
        <w:t xml:space="preserve">O Mercado do Produtor de Juazeiro divulgou a cotação dos produtos comercializados no entreposto nesta </w:t>
      </w:r>
      <w:r w:rsidR="00FF6D13">
        <w:rPr>
          <w:rFonts w:ascii="Century Gothic" w:eastAsia="Times New Roman" w:hAnsi="Century Gothic" w:cs="Arial"/>
          <w:color w:val="000000"/>
          <w:kern w:val="0"/>
          <w:lang w:eastAsia="pt-BR"/>
          <w14:ligatures w14:val="none"/>
        </w:rPr>
        <w:t>segunda</w:t>
      </w:r>
      <w:r w:rsidRPr="00B96521">
        <w:rPr>
          <w:rFonts w:ascii="Century Gothic" w:eastAsia="Times New Roman" w:hAnsi="Century Gothic" w:cs="Arial"/>
          <w:color w:val="000000"/>
          <w:kern w:val="0"/>
          <w:lang w:eastAsia="pt-BR"/>
          <w14:ligatures w14:val="none"/>
        </w:rPr>
        <w:t>-feira (</w:t>
      </w:r>
      <w:r w:rsidR="00FF6D13">
        <w:rPr>
          <w:rFonts w:ascii="Century Gothic" w:eastAsia="Times New Roman" w:hAnsi="Century Gothic" w:cs="Arial"/>
          <w:color w:val="000000"/>
          <w:kern w:val="0"/>
          <w:lang w:eastAsia="pt-BR"/>
          <w14:ligatures w14:val="none"/>
        </w:rPr>
        <w:t>17</w:t>
      </w:r>
      <w:r w:rsidRPr="00B96521">
        <w:rPr>
          <w:rFonts w:ascii="Century Gothic" w:eastAsia="Times New Roman" w:hAnsi="Century Gothic" w:cs="Arial"/>
          <w:color w:val="000000"/>
          <w:kern w:val="0"/>
          <w:lang w:eastAsia="pt-BR"/>
          <w14:ligatures w14:val="none"/>
        </w:rPr>
        <w:t>). Os valores foram levantados por meio de pesquisa diária no mercado, que funciona de segunda a sexta-feira, das 2h às 22h, aos sábados, das 2h às 17h, e aos domingos, a partir das 21h.  </w:t>
      </w:r>
    </w:p>
    <w:p w14:paraId="4A0C59A9" w14:textId="77777777" w:rsidR="00B96521" w:rsidRPr="00B96521" w:rsidRDefault="00B96521" w:rsidP="00B96521">
      <w:pPr>
        <w:spacing w:after="0" w:line="240" w:lineRule="auto"/>
        <w:rPr>
          <w:rFonts w:ascii="Century Gothic" w:eastAsia="Times New Roman" w:hAnsi="Century Gothic" w:cs="Times New Roman"/>
          <w:kern w:val="0"/>
          <w:lang w:eastAsia="pt-BR"/>
          <w14:ligatures w14:val="none"/>
        </w:rPr>
      </w:pPr>
    </w:p>
    <w:p w14:paraId="56D87665" w14:textId="59DE69BB" w:rsidR="00B96521" w:rsidRPr="00B96521" w:rsidRDefault="00B96521" w:rsidP="00B96521">
      <w:pPr>
        <w:spacing w:after="0" w:line="240" w:lineRule="auto"/>
        <w:rPr>
          <w:rFonts w:ascii="Century Gothic" w:eastAsia="Times New Roman" w:hAnsi="Century Gothic" w:cs="Times New Roman"/>
          <w:kern w:val="0"/>
          <w:lang w:eastAsia="pt-BR"/>
          <w14:ligatures w14:val="none"/>
        </w:rPr>
      </w:pPr>
      <w:r w:rsidRPr="00B96521">
        <w:rPr>
          <w:rFonts w:ascii="Century Gothic" w:eastAsia="Times New Roman" w:hAnsi="Century Gothic" w:cs="Arial"/>
          <w:color w:val="000000"/>
          <w:kern w:val="0"/>
          <w:lang w:eastAsia="pt-BR"/>
          <w14:ligatures w14:val="none"/>
        </w:rPr>
        <w:t xml:space="preserve">Entre os destaques, o consumidor pode encontrar o quilo </w:t>
      </w:r>
      <w:r w:rsidR="00FF6D13">
        <w:rPr>
          <w:rFonts w:ascii="Century Gothic" w:eastAsia="Times New Roman" w:hAnsi="Century Gothic" w:cs="Arial"/>
          <w:color w:val="000000"/>
          <w:kern w:val="0"/>
          <w:lang w:eastAsia="pt-BR"/>
          <w14:ligatures w14:val="none"/>
        </w:rPr>
        <w:t>da melancia</w:t>
      </w:r>
      <w:r w:rsidRPr="00B96521">
        <w:rPr>
          <w:rFonts w:ascii="Century Gothic" w:eastAsia="Times New Roman" w:hAnsi="Century Gothic" w:cs="Arial"/>
          <w:color w:val="000000"/>
          <w:kern w:val="0"/>
          <w:lang w:eastAsia="pt-BR"/>
          <w14:ligatures w14:val="none"/>
        </w:rPr>
        <w:t xml:space="preserve"> por R$ </w:t>
      </w:r>
      <w:r w:rsidR="00FF6D13">
        <w:rPr>
          <w:rFonts w:ascii="Century Gothic" w:eastAsia="Times New Roman" w:hAnsi="Century Gothic" w:cs="Arial"/>
          <w:color w:val="000000"/>
          <w:kern w:val="0"/>
          <w:lang w:eastAsia="pt-BR"/>
          <w14:ligatures w14:val="none"/>
        </w:rPr>
        <w:t>1</w:t>
      </w:r>
      <w:r w:rsidRPr="00B96521">
        <w:rPr>
          <w:rFonts w:ascii="Century Gothic" w:eastAsia="Times New Roman" w:hAnsi="Century Gothic" w:cs="Arial"/>
          <w:color w:val="000000"/>
          <w:kern w:val="0"/>
          <w:lang w:eastAsia="pt-BR"/>
          <w14:ligatures w14:val="none"/>
        </w:rPr>
        <w:t>,</w:t>
      </w:r>
      <w:r w:rsidR="00FF6D13">
        <w:rPr>
          <w:rFonts w:ascii="Century Gothic" w:eastAsia="Times New Roman" w:hAnsi="Century Gothic" w:cs="Arial"/>
          <w:color w:val="000000"/>
          <w:kern w:val="0"/>
          <w:lang w:eastAsia="pt-BR"/>
          <w14:ligatures w14:val="none"/>
        </w:rPr>
        <w:t>80</w:t>
      </w:r>
      <w:r w:rsidRPr="00B96521">
        <w:rPr>
          <w:rFonts w:ascii="Century Gothic" w:eastAsia="Times New Roman" w:hAnsi="Century Gothic" w:cs="Arial"/>
          <w:color w:val="000000"/>
          <w:kern w:val="0"/>
          <w:lang w:eastAsia="pt-BR"/>
          <w14:ligatures w14:val="none"/>
        </w:rPr>
        <w:t xml:space="preserve">, a caixa com </w:t>
      </w:r>
      <w:r w:rsidR="00510E5E">
        <w:rPr>
          <w:rFonts w:ascii="Century Gothic" w:eastAsia="Times New Roman" w:hAnsi="Century Gothic" w:cs="Arial"/>
          <w:color w:val="000000"/>
          <w:kern w:val="0"/>
          <w:lang w:eastAsia="pt-BR"/>
          <w14:ligatures w14:val="none"/>
        </w:rPr>
        <w:t>20</w:t>
      </w:r>
      <w:r w:rsidRPr="00B96521">
        <w:rPr>
          <w:rFonts w:ascii="Century Gothic" w:eastAsia="Times New Roman" w:hAnsi="Century Gothic" w:cs="Arial"/>
          <w:color w:val="000000"/>
          <w:kern w:val="0"/>
          <w:lang w:eastAsia="pt-BR"/>
          <w14:ligatures w14:val="none"/>
        </w:rPr>
        <w:t xml:space="preserve"> kg de </w:t>
      </w:r>
      <w:r w:rsidR="00FF6D13">
        <w:rPr>
          <w:rFonts w:ascii="Century Gothic" w:eastAsia="Times New Roman" w:hAnsi="Century Gothic" w:cs="Arial"/>
          <w:color w:val="000000"/>
          <w:kern w:val="0"/>
          <w:lang w:eastAsia="pt-BR"/>
          <w14:ligatures w14:val="none"/>
        </w:rPr>
        <w:t>jiló</w:t>
      </w:r>
      <w:r w:rsidRPr="00B96521">
        <w:rPr>
          <w:rFonts w:ascii="Century Gothic" w:eastAsia="Times New Roman" w:hAnsi="Century Gothic" w:cs="Arial"/>
          <w:color w:val="000000"/>
          <w:kern w:val="0"/>
          <w:lang w:eastAsia="pt-BR"/>
          <w14:ligatures w14:val="none"/>
        </w:rPr>
        <w:t xml:space="preserve"> por R$ </w:t>
      </w:r>
      <w:r w:rsidR="00FF6D13">
        <w:rPr>
          <w:rFonts w:ascii="Century Gothic" w:eastAsia="Times New Roman" w:hAnsi="Century Gothic" w:cs="Arial"/>
          <w:color w:val="000000"/>
          <w:kern w:val="0"/>
          <w:lang w:eastAsia="pt-BR"/>
          <w14:ligatures w14:val="none"/>
        </w:rPr>
        <w:t>20</w:t>
      </w:r>
      <w:r w:rsidR="00AE4DDA">
        <w:rPr>
          <w:rFonts w:ascii="Century Gothic" w:eastAsia="Times New Roman" w:hAnsi="Century Gothic" w:cs="Arial"/>
          <w:color w:val="000000"/>
          <w:kern w:val="0"/>
          <w:lang w:eastAsia="pt-BR"/>
          <w14:ligatures w14:val="none"/>
        </w:rPr>
        <w:t>0</w:t>
      </w:r>
      <w:r w:rsidRPr="00B96521">
        <w:rPr>
          <w:rFonts w:ascii="Century Gothic" w:eastAsia="Times New Roman" w:hAnsi="Century Gothic" w:cs="Arial"/>
          <w:color w:val="000000"/>
          <w:kern w:val="0"/>
          <w:lang w:eastAsia="pt-BR"/>
          <w14:ligatures w14:val="none"/>
        </w:rPr>
        <w:t xml:space="preserve">,00 e </w:t>
      </w:r>
      <w:r w:rsidR="004A0018">
        <w:rPr>
          <w:rFonts w:ascii="Century Gothic" w:eastAsia="Times New Roman" w:hAnsi="Century Gothic" w:cs="Arial"/>
          <w:color w:val="000000"/>
          <w:kern w:val="0"/>
          <w:lang w:eastAsia="pt-BR"/>
          <w14:ligatures w14:val="none"/>
        </w:rPr>
        <w:t>o saco</w:t>
      </w:r>
      <w:r w:rsidRPr="00B96521">
        <w:rPr>
          <w:rFonts w:ascii="Century Gothic" w:eastAsia="Times New Roman" w:hAnsi="Century Gothic" w:cs="Arial"/>
          <w:color w:val="000000"/>
          <w:kern w:val="0"/>
          <w:lang w:eastAsia="pt-BR"/>
          <w14:ligatures w14:val="none"/>
        </w:rPr>
        <w:t xml:space="preserve"> com </w:t>
      </w:r>
      <w:r w:rsidR="00FF6D13">
        <w:rPr>
          <w:rFonts w:ascii="Century Gothic" w:eastAsia="Times New Roman" w:hAnsi="Century Gothic" w:cs="Arial"/>
          <w:color w:val="000000"/>
          <w:kern w:val="0"/>
          <w:lang w:eastAsia="pt-BR"/>
          <w14:ligatures w14:val="none"/>
        </w:rPr>
        <w:t>10</w:t>
      </w:r>
      <w:r w:rsidRPr="00B96521">
        <w:rPr>
          <w:rFonts w:ascii="Century Gothic" w:eastAsia="Times New Roman" w:hAnsi="Century Gothic" w:cs="Arial"/>
          <w:color w:val="000000"/>
          <w:kern w:val="0"/>
          <w:lang w:eastAsia="pt-BR"/>
          <w14:ligatures w14:val="none"/>
        </w:rPr>
        <w:t xml:space="preserve"> kg de </w:t>
      </w:r>
      <w:r w:rsidR="00FF6D13">
        <w:rPr>
          <w:rFonts w:ascii="Century Gothic" w:eastAsia="Times New Roman" w:hAnsi="Century Gothic" w:cs="Arial"/>
          <w:color w:val="000000"/>
          <w:kern w:val="0"/>
          <w:lang w:eastAsia="pt-BR"/>
          <w14:ligatures w14:val="none"/>
        </w:rPr>
        <w:t>quiabo</w:t>
      </w:r>
      <w:r w:rsidRPr="00B96521">
        <w:rPr>
          <w:rFonts w:ascii="Century Gothic" w:eastAsia="Times New Roman" w:hAnsi="Century Gothic" w:cs="Arial"/>
          <w:color w:val="000000"/>
          <w:kern w:val="0"/>
          <w:lang w:eastAsia="pt-BR"/>
          <w14:ligatures w14:val="none"/>
        </w:rPr>
        <w:t xml:space="preserve"> por R$ </w:t>
      </w:r>
      <w:r w:rsidR="00FF6D13">
        <w:rPr>
          <w:rFonts w:ascii="Century Gothic" w:eastAsia="Times New Roman" w:hAnsi="Century Gothic" w:cs="Arial"/>
          <w:color w:val="000000"/>
          <w:kern w:val="0"/>
          <w:lang w:eastAsia="pt-BR"/>
          <w14:ligatures w14:val="none"/>
        </w:rPr>
        <w:t>7</w:t>
      </w:r>
      <w:r w:rsidR="00510E5E">
        <w:rPr>
          <w:rFonts w:ascii="Century Gothic" w:eastAsia="Times New Roman" w:hAnsi="Century Gothic" w:cs="Arial"/>
          <w:color w:val="000000"/>
          <w:kern w:val="0"/>
          <w:lang w:eastAsia="pt-BR"/>
          <w14:ligatures w14:val="none"/>
        </w:rPr>
        <w:t>0</w:t>
      </w:r>
      <w:r w:rsidRPr="00B96521">
        <w:rPr>
          <w:rFonts w:ascii="Century Gothic" w:eastAsia="Times New Roman" w:hAnsi="Century Gothic" w:cs="Arial"/>
          <w:color w:val="000000"/>
          <w:kern w:val="0"/>
          <w:lang w:eastAsia="pt-BR"/>
          <w14:ligatures w14:val="none"/>
        </w:rPr>
        <w:t>,00.</w:t>
      </w:r>
    </w:p>
    <w:p w14:paraId="4942DDE7" w14:textId="77777777" w:rsidR="00B96521" w:rsidRPr="00B96521" w:rsidRDefault="00B96521" w:rsidP="00B96521">
      <w:pPr>
        <w:spacing w:after="0" w:line="240" w:lineRule="auto"/>
        <w:rPr>
          <w:rFonts w:ascii="Century Gothic" w:eastAsia="Times New Roman" w:hAnsi="Century Gothic" w:cs="Times New Roman"/>
          <w:kern w:val="0"/>
          <w:lang w:eastAsia="pt-BR"/>
          <w14:ligatures w14:val="none"/>
        </w:rPr>
      </w:pPr>
    </w:p>
    <w:p w14:paraId="2547BF43" w14:textId="77777777" w:rsidR="00B96521" w:rsidRPr="00B96521" w:rsidRDefault="00B96521" w:rsidP="00B96521">
      <w:pPr>
        <w:spacing w:after="0" w:line="240" w:lineRule="auto"/>
        <w:rPr>
          <w:rFonts w:ascii="Century Gothic" w:eastAsia="Times New Roman" w:hAnsi="Century Gothic" w:cs="Times New Roman"/>
          <w:kern w:val="0"/>
          <w:lang w:eastAsia="pt-BR"/>
          <w14:ligatures w14:val="none"/>
        </w:rPr>
      </w:pPr>
      <w:r w:rsidRPr="00B96521">
        <w:rPr>
          <w:rFonts w:ascii="Century Gothic" w:eastAsia="Times New Roman" w:hAnsi="Century Gothic" w:cs="Arial"/>
          <w:color w:val="000000"/>
          <w:kern w:val="0"/>
          <w:lang w:eastAsia="pt-BR"/>
          <w14:ligatures w14:val="none"/>
        </w:rPr>
        <w:t>A cotação completa está disponível em anexo.  </w:t>
      </w:r>
    </w:p>
    <w:p w14:paraId="4C8126BC" w14:textId="77777777" w:rsidR="00B96521" w:rsidRPr="00B96521" w:rsidRDefault="00B96521" w:rsidP="00B96521">
      <w:pPr>
        <w:spacing w:after="0" w:line="240" w:lineRule="auto"/>
        <w:rPr>
          <w:rFonts w:ascii="Century Gothic" w:eastAsia="Times New Roman" w:hAnsi="Century Gothic" w:cs="Times New Roman"/>
          <w:kern w:val="0"/>
          <w:lang w:eastAsia="pt-BR"/>
          <w14:ligatures w14:val="none"/>
        </w:rPr>
      </w:pPr>
    </w:p>
    <w:p w14:paraId="11B7D962" w14:textId="77777777" w:rsidR="00B96521" w:rsidRPr="00B96521" w:rsidRDefault="00B96521" w:rsidP="00B96521">
      <w:pPr>
        <w:spacing w:after="0" w:line="240" w:lineRule="auto"/>
        <w:rPr>
          <w:rFonts w:ascii="Century Gothic" w:eastAsia="Times New Roman" w:hAnsi="Century Gothic" w:cs="Times New Roman"/>
          <w:kern w:val="0"/>
          <w:lang w:eastAsia="pt-BR"/>
          <w14:ligatures w14:val="none"/>
        </w:rPr>
      </w:pPr>
      <w:proofErr w:type="spellStart"/>
      <w:r w:rsidRPr="00B96521">
        <w:rPr>
          <w:rFonts w:ascii="Century Gothic" w:eastAsia="Times New Roman" w:hAnsi="Century Gothic" w:cs="Arial"/>
          <w:color w:val="000000"/>
          <w:kern w:val="0"/>
          <w:lang w:eastAsia="pt-BR"/>
          <w14:ligatures w14:val="none"/>
        </w:rPr>
        <w:t>Ascom</w:t>
      </w:r>
      <w:proofErr w:type="spellEnd"/>
      <w:r w:rsidRPr="00B96521">
        <w:rPr>
          <w:rFonts w:ascii="Century Gothic" w:eastAsia="Times New Roman" w:hAnsi="Century Gothic" w:cs="Arial"/>
          <w:color w:val="000000"/>
          <w:kern w:val="0"/>
          <w:lang w:eastAsia="pt-BR"/>
          <w14:ligatures w14:val="none"/>
        </w:rPr>
        <w:t xml:space="preserve"> PMJ</w:t>
      </w:r>
    </w:p>
    <w:p w14:paraId="77FDC9C3" w14:textId="54B6787B" w:rsidR="0028616A" w:rsidRPr="00E206E2" w:rsidRDefault="0028616A" w:rsidP="00245AD8">
      <w:pPr>
        <w:jc w:val="both"/>
        <w:rPr>
          <w:rFonts w:ascii="Century Gothic" w:hAnsi="Century Gothic"/>
        </w:rPr>
      </w:pPr>
    </w:p>
    <w:sectPr w:rsidR="0028616A" w:rsidRPr="00E206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3E"/>
    <w:rsid w:val="00007093"/>
    <w:rsid w:val="00044768"/>
    <w:rsid w:val="000965B9"/>
    <w:rsid w:val="0011270B"/>
    <w:rsid w:val="001A00CD"/>
    <w:rsid w:val="001B4841"/>
    <w:rsid w:val="001E3067"/>
    <w:rsid w:val="00245AD8"/>
    <w:rsid w:val="00250837"/>
    <w:rsid w:val="00254100"/>
    <w:rsid w:val="0028616A"/>
    <w:rsid w:val="00293FE5"/>
    <w:rsid w:val="003174C5"/>
    <w:rsid w:val="00353CFA"/>
    <w:rsid w:val="003C3136"/>
    <w:rsid w:val="00447E6D"/>
    <w:rsid w:val="00493FCD"/>
    <w:rsid w:val="00497597"/>
    <w:rsid w:val="004A0018"/>
    <w:rsid w:val="004F30AA"/>
    <w:rsid w:val="00510E5E"/>
    <w:rsid w:val="00591D0C"/>
    <w:rsid w:val="00660DD8"/>
    <w:rsid w:val="006971A3"/>
    <w:rsid w:val="006C7A82"/>
    <w:rsid w:val="00712B8B"/>
    <w:rsid w:val="00741A9C"/>
    <w:rsid w:val="007E06F0"/>
    <w:rsid w:val="00904843"/>
    <w:rsid w:val="009371BA"/>
    <w:rsid w:val="009446A6"/>
    <w:rsid w:val="00966BF4"/>
    <w:rsid w:val="00A01D40"/>
    <w:rsid w:val="00A038CD"/>
    <w:rsid w:val="00A07A3E"/>
    <w:rsid w:val="00AC3D2F"/>
    <w:rsid w:val="00AE4DDA"/>
    <w:rsid w:val="00B359AF"/>
    <w:rsid w:val="00B55E67"/>
    <w:rsid w:val="00B96521"/>
    <w:rsid w:val="00C45BED"/>
    <w:rsid w:val="00C87731"/>
    <w:rsid w:val="00CB75FD"/>
    <w:rsid w:val="00DC40DA"/>
    <w:rsid w:val="00E16253"/>
    <w:rsid w:val="00E206E2"/>
    <w:rsid w:val="00F22457"/>
    <w:rsid w:val="00F91F1D"/>
    <w:rsid w:val="00F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356A4"/>
  <w15:chartTrackingRefBased/>
  <w15:docId w15:val="{2BFDAACC-0362-4490-9A84-1CE4CF5D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07A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07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07A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07A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07A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07A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07A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07A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07A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07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07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07A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07A3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07A3E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07A3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07A3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07A3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07A3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07A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07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07A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07A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07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07A3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07A3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07A3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07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07A3E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07A3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93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2025-02-17T12:59:00Z</dcterms:created>
  <dcterms:modified xsi:type="dcterms:W3CDTF">2025-02-17T12:59:00Z</dcterms:modified>
</cp:coreProperties>
</file>